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356E" w:rsidRDefault="00F2356E"/>
    <w:p w:rsidR="009250D9" w:rsidRPr="003F4EA7" w:rsidRDefault="009250D9" w:rsidP="009250D9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3F4EA7">
        <w:rPr>
          <w:rFonts w:ascii="Times New Roman" w:hAnsi="Times New Roman"/>
          <w:b/>
          <w:sz w:val="24"/>
          <w:szCs w:val="24"/>
        </w:rPr>
        <w:t>Методический план</w:t>
      </w:r>
    </w:p>
    <w:p w:rsidR="009250D9" w:rsidRPr="003F4EA7" w:rsidRDefault="009250D9" w:rsidP="009250D9">
      <w:pPr>
        <w:pStyle w:val="a5"/>
        <w:rPr>
          <w:rFonts w:ascii="Times New Roman" w:hAnsi="Times New Roman"/>
          <w:sz w:val="24"/>
          <w:szCs w:val="24"/>
        </w:rPr>
      </w:pPr>
    </w:p>
    <w:p w:rsidR="009250D9" w:rsidRPr="003F4EA7" w:rsidRDefault="009250D9" w:rsidP="009250D9">
      <w:pPr>
        <w:pStyle w:val="a5"/>
        <w:jc w:val="center"/>
        <w:rPr>
          <w:rFonts w:ascii="Times New Roman" w:hAnsi="Times New Roman"/>
          <w:sz w:val="24"/>
          <w:szCs w:val="24"/>
        </w:rPr>
      </w:pPr>
      <w:r w:rsidRPr="003F4EA7">
        <w:rPr>
          <w:rFonts w:ascii="Times New Roman" w:hAnsi="Times New Roman"/>
          <w:sz w:val="24"/>
          <w:szCs w:val="24"/>
        </w:rPr>
        <w:t xml:space="preserve">проведения занятий с учащимися 2-го  курса ГПОБУ «Индустриально-промышленного колледжа» на </w:t>
      </w:r>
      <w:r w:rsidR="002E6AD0">
        <w:rPr>
          <w:rFonts w:ascii="Times New Roman" w:hAnsi="Times New Roman"/>
          <w:sz w:val="24"/>
          <w:szCs w:val="24"/>
        </w:rPr>
        <w:t>6 апреля</w:t>
      </w:r>
      <w:r w:rsidRPr="003F4EA7">
        <w:rPr>
          <w:rFonts w:ascii="Times New Roman" w:hAnsi="Times New Roman"/>
          <w:sz w:val="24"/>
          <w:szCs w:val="24"/>
        </w:rPr>
        <w:t xml:space="preserve"> 2020 г.</w:t>
      </w:r>
    </w:p>
    <w:p w:rsidR="009250D9" w:rsidRPr="003F4EA7" w:rsidRDefault="009250D9" w:rsidP="009250D9">
      <w:pPr>
        <w:pStyle w:val="a5"/>
        <w:rPr>
          <w:rFonts w:ascii="Times New Roman" w:hAnsi="Times New Roman"/>
          <w:sz w:val="24"/>
          <w:szCs w:val="24"/>
        </w:rPr>
      </w:pPr>
    </w:p>
    <w:p w:rsidR="009250D9" w:rsidRPr="003F4EA7" w:rsidRDefault="009250D9" w:rsidP="009250D9">
      <w:pPr>
        <w:pStyle w:val="a5"/>
        <w:rPr>
          <w:rFonts w:ascii="Times New Roman" w:hAnsi="Times New Roman"/>
          <w:b/>
          <w:sz w:val="24"/>
          <w:szCs w:val="24"/>
        </w:rPr>
      </w:pPr>
      <w:r w:rsidRPr="003F4EA7">
        <w:rPr>
          <w:rFonts w:ascii="Times New Roman" w:hAnsi="Times New Roman"/>
          <w:sz w:val="24"/>
          <w:szCs w:val="24"/>
        </w:rPr>
        <w:t>Тема №</w:t>
      </w:r>
      <w:r w:rsidR="00246FF8">
        <w:rPr>
          <w:rFonts w:ascii="Times New Roman" w:hAnsi="Times New Roman"/>
          <w:sz w:val="24"/>
          <w:szCs w:val="24"/>
        </w:rPr>
        <w:t>24</w:t>
      </w:r>
      <w:bookmarkStart w:id="0" w:name="_GoBack"/>
      <w:bookmarkEnd w:id="0"/>
      <w:r w:rsidRPr="003F4EA7">
        <w:rPr>
          <w:rFonts w:ascii="Times New Roman" w:hAnsi="Times New Roman"/>
          <w:sz w:val="24"/>
          <w:szCs w:val="24"/>
        </w:rPr>
        <w:t xml:space="preserve">     </w:t>
      </w:r>
      <w:r w:rsidR="002E6AD0">
        <w:rPr>
          <w:rFonts w:ascii="Times New Roman" w:hAnsi="Times New Roman"/>
          <w:b/>
          <w:color w:val="000000"/>
          <w:sz w:val="24"/>
          <w:szCs w:val="24"/>
          <w:shd w:val="clear" w:color="auto" w:fill="F4F4F4"/>
        </w:rPr>
        <w:t>Схемы забора воды с помощью гидроэлеватора Г-600</w:t>
      </w:r>
    </w:p>
    <w:p w:rsidR="009250D9" w:rsidRPr="003F4EA7" w:rsidRDefault="009250D9" w:rsidP="009250D9">
      <w:pPr>
        <w:pStyle w:val="a5"/>
        <w:rPr>
          <w:rFonts w:ascii="Times New Roman" w:hAnsi="Times New Roman"/>
          <w:sz w:val="24"/>
          <w:szCs w:val="24"/>
        </w:rPr>
      </w:pPr>
    </w:p>
    <w:p w:rsidR="009250D9" w:rsidRPr="003F4EA7" w:rsidRDefault="009250D9" w:rsidP="009250D9">
      <w:pPr>
        <w:pStyle w:val="a5"/>
        <w:rPr>
          <w:rFonts w:ascii="Times New Roman" w:hAnsi="Times New Roman"/>
          <w:sz w:val="24"/>
          <w:szCs w:val="24"/>
        </w:rPr>
      </w:pPr>
      <w:r w:rsidRPr="003F4EA7">
        <w:rPr>
          <w:rFonts w:ascii="Times New Roman" w:hAnsi="Times New Roman"/>
          <w:sz w:val="24"/>
          <w:szCs w:val="24"/>
        </w:rPr>
        <w:t>Вид занятия:  классно-групповое                                              Отводимое время: 4 (ч)</w:t>
      </w:r>
    </w:p>
    <w:p w:rsidR="009250D9" w:rsidRPr="003F4EA7" w:rsidRDefault="009250D9" w:rsidP="009250D9">
      <w:pPr>
        <w:pStyle w:val="a5"/>
        <w:rPr>
          <w:rFonts w:ascii="Times New Roman" w:hAnsi="Times New Roman"/>
          <w:sz w:val="24"/>
          <w:szCs w:val="24"/>
        </w:rPr>
      </w:pPr>
    </w:p>
    <w:p w:rsidR="009250D9" w:rsidRPr="003F4EA7" w:rsidRDefault="009250D9" w:rsidP="009250D9">
      <w:pPr>
        <w:pStyle w:val="a5"/>
        <w:rPr>
          <w:rFonts w:ascii="Times New Roman" w:hAnsi="Times New Roman"/>
          <w:sz w:val="24"/>
          <w:szCs w:val="24"/>
          <w:u w:val="single"/>
        </w:rPr>
      </w:pPr>
      <w:r w:rsidRPr="003F4EA7">
        <w:rPr>
          <w:rFonts w:ascii="Times New Roman" w:hAnsi="Times New Roman"/>
          <w:sz w:val="24"/>
          <w:szCs w:val="24"/>
        </w:rPr>
        <w:t>Цель занятия: Изучить данное занятие</w:t>
      </w:r>
    </w:p>
    <w:p w:rsidR="009250D9" w:rsidRPr="003F4EA7" w:rsidRDefault="009250D9" w:rsidP="009250D9">
      <w:pPr>
        <w:pStyle w:val="a5"/>
        <w:rPr>
          <w:rFonts w:ascii="Times New Roman" w:hAnsi="Times New Roman"/>
          <w:sz w:val="24"/>
          <w:szCs w:val="24"/>
          <w:vertAlign w:val="superscript"/>
        </w:rPr>
      </w:pPr>
      <w:r w:rsidRPr="003F4EA7">
        <w:rPr>
          <w:rFonts w:ascii="Times New Roman" w:hAnsi="Times New Roman"/>
          <w:sz w:val="24"/>
          <w:szCs w:val="24"/>
          <w:vertAlign w:val="superscript"/>
        </w:rPr>
        <w:t>(указать конкретные цели занятия: что слушатель должен знать и о чем иметь представление в результате проведения занятия, какие воспитательные цели достигаются на занятии).</w:t>
      </w:r>
    </w:p>
    <w:p w:rsidR="009250D9" w:rsidRPr="003F4EA7" w:rsidRDefault="009250D9" w:rsidP="009250D9">
      <w:pPr>
        <w:pStyle w:val="a5"/>
        <w:rPr>
          <w:rFonts w:ascii="Times New Roman" w:hAnsi="Times New Roman"/>
          <w:sz w:val="24"/>
          <w:szCs w:val="24"/>
        </w:rPr>
      </w:pPr>
      <w:r w:rsidRPr="003F4EA7">
        <w:rPr>
          <w:rFonts w:ascii="Times New Roman" w:hAnsi="Times New Roman"/>
          <w:sz w:val="24"/>
          <w:szCs w:val="24"/>
        </w:rPr>
        <w:t xml:space="preserve">1. Литература, используемая при проведении занятия:  Учебник: «Пожарная техника» В.В. </w:t>
      </w:r>
      <w:proofErr w:type="spellStart"/>
      <w:r w:rsidRPr="003F4EA7">
        <w:rPr>
          <w:rFonts w:ascii="Times New Roman" w:hAnsi="Times New Roman"/>
          <w:sz w:val="24"/>
          <w:szCs w:val="24"/>
        </w:rPr>
        <w:t>Теребнёв</w:t>
      </w:r>
      <w:proofErr w:type="spellEnd"/>
      <w:r w:rsidRPr="003F4EA7">
        <w:rPr>
          <w:rFonts w:ascii="Times New Roman" w:hAnsi="Times New Roman"/>
          <w:sz w:val="24"/>
          <w:szCs w:val="24"/>
        </w:rPr>
        <w:t xml:space="preserve">. Приказ Минтруда и соцзащиты №1100Н от 23.12.2014 г. </w:t>
      </w:r>
    </w:p>
    <w:p w:rsidR="009250D9" w:rsidRPr="003F4EA7" w:rsidRDefault="009250D9" w:rsidP="009250D9">
      <w:pPr>
        <w:pStyle w:val="a5"/>
        <w:rPr>
          <w:rFonts w:ascii="Times New Roman" w:hAnsi="Times New Roman"/>
          <w:sz w:val="24"/>
          <w:szCs w:val="24"/>
        </w:rPr>
      </w:pPr>
    </w:p>
    <w:p w:rsidR="009250D9" w:rsidRPr="009250D9" w:rsidRDefault="007C17A0" w:rsidP="007C17A0">
      <w:pPr>
        <w:spacing w:after="0" w:line="240" w:lineRule="auto"/>
        <w:rPr>
          <w:rFonts w:ascii="PTSansBold" w:eastAsia="Times New Roman" w:hAnsi="PTSansBold" w:cs="Times New Roman"/>
          <w:color w:val="000000"/>
          <w:sz w:val="24"/>
          <w:szCs w:val="24"/>
          <w:shd w:val="clear" w:color="auto" w:fill="F4F4F4"/>
          <w:lang w:eastAsia="ru-RU"/>
        </w:rPr>
      </w:pPr>
      <w:r w:rsidRPr="007C17A0">
        <w:rPr>
          <w:rFonts w:ascii="PTSansBold" w:eastAsia="Times New Roman" w:hAnsi="PTSansBold" w:cs="Times New Roman"/>
          <w:color w:val="000000"/>
          <w:sz w:val="24"/>
          <w:szCs w:val="24"/>
          <w:shd w:val="clear" w:color="auto" w:fill="F4F4F4"/>
          <w:lang w:eastAsia="ru-RU"/>
        </w:rPr>
        <w:t xml:space="preserve">Гидроэлеватор Г-600 –  представляет собой устройство </w:t>
      </w:r>
      <w:proofErr w:type="spellStart"/>
      <w:r w:rsidRPr="007C17A0">
        <w:rPr>
          <w:rFonts w:ascii="PTSansBold" w:eastAsia="Times New Roman" w:hAnsi="PTSansBold" w:cs="Times New Roman"/>
          <w:color w:val="000000"/>
          <w:sz w:val="24"/>
          <w:szCs w:val="24"/>
          <w:shd w:val="clear" w:color="auto" w:fill="F4F4F4"/>
          <w:lang w:eastAsia="ru-RU"/>
        </w:rPr>
        <w:t>эжекторного</w:t>
      </w:r>
      <w:proofErr w:type="spellEnd"/>
      <w:r w:rsidRPr="007C17A0">
        <w:rPr>
          <w:rFonts w:ascii="PTSansBold" w:eastAsia="Times New Roman" w:hAnsi="PTSansBold" w:cs="Times New Roman"/>
          <w:color w:val="000000"/>
          <w:sz w:val="24"/>
          <w:szCs w:val="24"/>
          <w:shd w:val="clear" w:color="auto" w:fill="F4F4F4"/>
          <w:lang w:eastAsia="ru-RU"/>
        </w:rPr>
        <w:t xml:space="preserve"> типа (струйный насос) предназначенного для забора воды из открытых </w:t>
      </w:r>
      <w:proofErr w:type="spellStart"/>
      <w:r w:rsidRPr="007C17A0">
        <w:rPr>
          <w:rFonts w:ascii="PTSansBold" w:eastAsia="Times New Roman" w:hAnsi="PTSansBold" w:cs="Times New Roman"/>
          <w:color w:val="000000"/>
          <w:sz w:val="24"/>
          <w:szCs w:val="24"/>
          <w:shd w:val="clear" w:color="auto" w:fill="F4F4F4"/>
          <w:lang w:eastAsia="ru-RU"/>
        </w:rPr>
        <w:t>водоисточников</w:t>
      </w:r>
      <w:proofErr w:type="spellEnd"/>
      <w:r w:rsidRPr="007C17A0">
        <w:rPr>
          <w:rFonts w:ascii="PTSansBold" w:eastAsia="Times New Roman" w:hAnsi="PTSansBold" w:cs="Times New Roman"/>
          <w:color w:val="000000"/>
          <w:sz w:val="24"/>
          <w:szCs w:val="24"/>
          <w:shd w:val="clear" w:color="auto" w:fill="F4F4F4"/>
          <w:lang w:eastAsia="ru-RU"/>
        </w:rPr>
        <w:t xml:space="preserve">, которые находятся ниже уровня насоса до 20 м и удалены от пожарного автомобиля на расстоянии до 100 метров. Гидроэлеватор может забрать воду из </w:t>
      </w:r>
      <w:proofErr w:type="spellStart"/>
      <w:r w:rsidRPr="007C17A0">
        <w:rPr>
          <w:rFonts w:ascii="PTSansBold" w:eastAsia="Times New Roman" w:hAnsi="PTSansBold" w:cs="Times New Roman"/>
          <w:color w:val="000000"/>
          <w:sz w:val="24"/>
          <w:szCs w:val="24"/>
          <w:shd w:val="clear" w:color="auto" w:fill="F4F4F4"/>
          <w:lang w:eastAsia="ru-RU"/>
        </w:rPr>
        <w:t>водоисточников</w:t>
      </w:r>
      <w:proofErr w:type="spellEnd"/>
      <w:r w:rsidRPr="007C17A0">
        <w:rPr>
          <w:rFonts w:ascii="PTSansBold" w:eastAsia="Times New Roman" w:hAnsi="PTSansBold" w:cs="Times New Roman"/>
          <w:color w:val="000000"/>
          <w:sz w:val="24"/>
          <w:szCs w:val="24"/>
          <w:shd w:val="clear" w:color="auto" w:fill="F4F4F4"/>
          <w:lang w:eastAsia="ru-RU"/>
        </w:rPr>
        <w:t xml:space="preserve"> с небольшой глубины (5-10 см). Это свойство позволяет использовать устройство для откачки воды, пролитой при тушении пожара. </w:t>
      </w:r>
    </w:p>
    <w:p w:rsidR="007C17A0" w:rsidRPr="007C17A0" w:rsidRDefault="007C17A0" w:rsidP="007C17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7A0">
        <w:rPr>
          <w:rFonts w:ascii="PTSansBold" w:eastAsia="Times New Roman" w:hAnsi="PTSansBold" w:cs="Times New Roman"/>
          <w:color w:val="000000"/>
          <w:sz w:val="24"/>
          <w:szCs w:val="24"/>
          <w:shd w:val="clear" w:color="auto" w:fill="F4F4F4"/>
          <w:lang w:eastAsia="ru-RU"/>
        </w:rPr>
        <w:t>В ситуациях, когда уровень воды в пожарном пруду находится существенно ниже уровня насоса, а это свыше глубины забора 7,5 метров или резервуар чересчур загрязнен и является не доступным для подъезда автомобильного транспорта, то забор жидкости может происходить за счет такого вспомогательного пожарного оборудования, как гидроэлеватор Г-600 и Г-600А.</w:t>
      </w:r>
    </w:p>
    <w:p w:rsidR="009250D9" w:rsidRPr="009250D9" w:rsidRDefault="009250D9" w:rsidP="009250D9">
      <w:pPr>
        <w:spacing w:after="0" w:line="240" w:lineRule="auto"/>
        <w:rPr>
          <w:rFonts w:ascii="PTSansBold" w:eastAsia="Times New Roman" w:hAnsi="PTSansBold" w:cs="Times New Roman"/>
          <w:color w:val="000000"/>
          <w:sz w:val="24"/>
          <w:szCs w:val="24"/>
          <w:shd w:val="clear" w:color="auto" w:fill="F4F4F4"/>
          <w:lang w:eastAsia="ru-RU"/>
        </w:rPr>
      </w:pPr>
      <w:r w:rsidRPr="009250D9">
        <w:rPr>
          <w:rFonts w:ascii="PTSansBold" w:eastAsia="Times New Roman" w:hAnsi="PTSansBold" w:cs="Times New Roman"/>
          <w:color w:val="000000"/>
          <w:sz w:val="24"/>
          <w:szCs w:val="24"/>
          <w:shd w:val="clear" w:color="auto" w:fill="F4F4F4"/>
          <w:lang w:eastAsia="ru-RU"/>
        </w:rPr>
        <w:t xml:space="preserve">Главная цель эксплуатации такой установки и, соответственно, ее функция – обеспечение бесперебойной подачи водяного потока по трубопроводным системам (в сельском хозяйстве) </w:t>
      </w:r>
      <w:proofErr w:type="gramStart"/>
      <w:r w:rsidRPr="009250D9">
        <w:rPr>
          <w:rFonts w:ascii="PTSansBold" w:eastAsia="Times New Roman" w:hAnsi="PTSansBold" w:cs="Times New Roman"/>
          <w:color w:val="000000"/>
          <w:sz w:val="24"/>
          <w:szCs w:val="24"/>
          <w:shd w:val="clear" w:color="auto" w:fill="F4F4F4"/>
          <w:lang w:eastAsia="ru-RU"/>
        </w:rPr>
        <w:t>различных</w:t>
      </w:r>
      <w:proofErr w:type="gramEnd"/>
      <w:r w:rsidRPr="009250D9">
        <w:rPr>
          <w:rFonts w:ascii="PTSansBold" w:eastAsia="Times New Roman" w:hAnsi="PTSansBold" w:cs="Times New Roman"/>
          <w:color w:val="000000"/>
          <w:sz w:val="24"/>
          <w:szCs w:val="24"/>
          <w:shd w:val="clear" w:color="auto" w:fill="F4F4F4"/>
          <w:lang w:eastAsia="ru-RU"/>
        </w:rPr>
        <w:t xml:space="preserve"> </w:t>
      </w:r>
      <w:proofErr w:type="spellStart"/>
      <w:r w:rsidRPr="009250D9">
        <w:rPr>
          <w:rFonts w:ascii="PTSansBold" w:eastAsia="Times New Roman" w:hAnsi="PTSansBold" w:cs="Times New Roman"/>
          <w:color w:val="000000"/>
          <w:sz w:val="24"/>
          <w:szCs w:val="24"/>
          <w:shd w:val="clear" w:color="auto" w:fill="F4F4F4"/>
          <w:lang w:eastAsia="ru-RU"/>
        </w:rPr>
        <w:t>гидровеществ</w:t>
      </w:r>
      <w:proofErr w:type="spellEnd"/>
      <w:r w:rsidRPr="009250D9">
        <w:rPr>
          <w:rFonts w:ascii="PTSansBold" w:eastAsia="Times New Roman" w:hAnsi="PTSansBold" w:cs="Times New Roman"/>
          <w:color w:val="000000"/>
          <w:sz w:val="24"/>
          <w:szCs w:val="24"/>
          <w:shd w:val="clear" w:color="auto" w:fill="F4F4F4"/>
          <w:lang w:eastAsia="ru-RU"/>
        </w:rPr>
        <w:t xml:space="preserve">, транспортировка воды по рукавам с большой глубины или с отдаленного источника. Суть функционирования такого устройства заключается в использовании кинетической энергии движимого потока воды, подаваемой под большим напором через насос в пожарные стволы. Забор воды происходит с помощью </w:t>
      </w:r>
      <w:proofErr w:type="spellStart"/>
      <w:r w:rsidRPr="009250D9">
        <w:rPr>
          <w:rFonts w:ascii="PTSansBold" w:eastAsia="Times New Roman" w:hAnsi="PTSansBold" w:cs="Times New Roman"/>
          <w:color w:val="000000"/>
          <w:sz w:val="24"/>
          <w:szCs w:val="24"/>
          <w:shd w:val="clear" w:color="auto" w:fill="F4F4F4"/>
          <w:lang w:eastAsia="ru-RU"/>
        </w:rPr>
        <w:t>эжекции</w:t>
      </w:r>
      <w:proofErr w:type="spellEnd"/>
      <w:r w:rsidRPr="009250D9">
        <w:rPr>
          <w:rFonts w:ascii="PTSansBold" w:eastAsia="Times New Roman" w:hAnsi="PTSansBold" w:cs="Times New Roman"/>
          <w:color w:val="000000"/>
          <w:sz w:val="24"/>
          <w:szCs w:val="24"/>
          <w:shd w:val="clear" w:color="auto" w:fill="F4F4F4"/>
          <w:lang w:eastAsia="ru-RU"/>
        </w:rPr>
        <w:t xml:space="preserve"> жидкости.</w:t>
      </w:r>
    </w:p>
    <w:p w:rsidR="009250D9" w:rsidRPr="009250D9" w:rsidRDefault="009250D9" w:rsidP="009250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50D9">
        <w:rPr>
          <w:rFonts w:ascii="PTSansBold" w:eastAsia="Times New Roman" w:hAnsi="PTSansBold" w:cs="Times New Roman"/>
          <w:color w:val="000000"/>
          <w:sz w:val="24"/>
          <w:szCs w:val="24"/>
          <w:shd w:val="clear" w:color="auto" w:fill="F4F4F4"/>
          <w:lang w:eastAsia="ru-RU"/>
        </w:rPr>
        <w:t xml:space="preserve"> </w:t>
      </w:r>
      <w:proofErr w:type="spellStart"/>
      <w:r w:rsidRPr="009250D9">
        <w:rPr>
          <w:rFonts w:ascii="PTSansBold" w:eastAsia="Times New Roman" w:hAnsi="PTSansBold" w:cs="Times New Roman"/>
          <w:color w:val="000000"/>
          <w:sz w:val="24"/>
          <w:szCs w:val="24"/>
          <w:shd w:val="clear" w:color="auto" w:fill="F4F4F4"/>
          <w:lang w:eastAsia="ru-RU"/>
        </w:rPr>
        <w:t>Эжекция</w:t>
      </w:r>
      <w:proofErr w:type="spellEnd"/>
      <w:r w:rsidRPr="009250D9">
        <w:rPr>
          <w:rFonts w:ascii="PTSansBold" w:eastAsia="Times New Roman" w:hAnsi="PTSansBold" w:cs="Times New Roman"/>
          <w:color w:val="000000"/>
          <w:sz w:val="24"/>
          <w:szCs w:val="24"/>
          <w:shd w:val="clear" w:color="auto" w:fill="F4F4F4"/>
          <w:lang w:eastAsia="ru-RU"/>
        </w:rPr>
        <w:t xml:space="preserve"> – это процесс, при котором происходит передача кинетической энергии от одной среды, движущейся с большей скоростью, к другой. Давление в диффузоре, снижается ниже атмосферного, происходит заполнение диффузора водой, которая подхватывается уже существующим потоком. Происходит подсос жидкости.</w:t>
      </w:r>
    </w:p>
    <w:p w:rsidR="009250D9" w:rsidRPr="009250D9" w:rsidRDefault="009250D9" w:rsidP="009250D9">
      <w:pPr>
        <w:shd w:val="clear" w:color="auto" w:fill="F4F4F4"/>
        <w:spacing w:after="0" w:line="240" w:lineRule="auto"/>
        <w:textAlignment w:val="baseline"/>
        <w:rPr>
          <w:rFonts w:ascii="PTSansBold" w:eastAsia="Times New Roman" w:hAnsi="PTSansBold" w:cs="Times New Roman"/>
          <w:color w:val="000000"/>
          <w:sz w:val="21"/>
          <w:szCs w:val="21"/>
          <w:lang w:eastAsia="ru-RU"/>
        </w:rPr>
      </w:pPr>
    </w:p>
    <w:p w:rsidR="007C17A0" w:rsidRDefault="009250D9">
      <w:r>
        <w:rPr>
          <w:noProof/>
          <w:lang w:eastAsia="ru-RU"/>
        </w:rPr>
        <w:drawing>
          <wp:inline distT="0" distB="0" distL="0" distR="0">
            <wp:extent cx="5943600" cy="2423160"/>
            <wp:effectExtent l="0" t="0" r="0" b="0"/>
            <wp:docPr id="1" name="Рисунок 1" descr="Г-600 ТТ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-600 ТТХ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4218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50D9" w:rsidRPr="009250D9" w:rsidRDefault="009250D9" w:rsidP="009250D9">
      <w:pPr>
        <w:spacing w:after="0" w:line="240" w:lineRule="auto"/>
        <w:rPr>
          <w:rFonts w:ascii="PTSansBold" w:eastAsia="Times New Roman" w:hAnsi="PTSansBold" w:cs="Times New Roman"/>
          <w:b/>
          <w:color w:val="000000"/>
          <w:sz w:val="24"/>
          <w:szCs w:val="24"/>
          <w:shd w:val="clear" w:color="auto" w:fill="F4F4F4"/>
          <w:lang w:eastAsia="ru-RU"/>
        </w:rPr>
      </w:pPr>
      <w:r w:rsidRPr="009250D9">
        <w:rPr>
          <w:rFonts w:ascii="PTSansBold" w:eastAsia="Times New Roman" w:hAnsi="PTSansBold" w:cs="Times New Roman"/>
          <w:b/>
          <w:color w:val="000000"/>
          <w:sz w:val="24"/>
          <w:szCs w:val="24"/>
          <w:shd w:val="clear" w:color="auto" w:fill="F4F4F4"/>
          <w:lang w:eastAsia="ru-RU"/>
        </w:rPr>
        <w:t xml:space="preserve">Схема работы и забора воды </w:t>
      </w:r>
    </w:p>
    <w:p w:rsidR="009250D9" w:rsidRDefault="009250D9" w:rsidP="009250D9">
      <w:pPr>
        <w:spacing w:after="0" w:line="240" w:lineRule="auto"/>
        <w:rPr>
          <w:rFonts w:ascii="PTSansBold" w:eastAsia="Times New Roman" w:hAnsi="PTSansBold" w:cs="Times New Roman"/>
          <w:color w:val="000000"/>
          <w:sz w:val="24"/>
          <w:szCs w:val="24"/>
          <w:shd w:val="clear" w:color="auto" w:fill="F4F4F4"/>
          <w:lang w:eastAsia="ru-RU"/>
        </w:rPr>
      </w:pPr>
    </w:p>
    <w:p w:rsidR="009250D9" w:rsidRPr="009250D9" w:rsidRDefault="009250D9" w:rsidP="009250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50D9">
        <w:rPr>
          <w:rFonts w:ascii="PTSansBold" w:eastAsia="Times New Roman" w:hAnsi="PTSansBold" w:cs="Times New Roman"/>
          <w:color w:val="000000"/>
          <w:sz w:val="24"/>
          <w:szCs w:val="24"/>
          <w:shd w:val="clear" w:color="auto" w:fill="F4F4F4"/>
          <w:lang w:eastAsia="ru-RU"/>
        </w:rPr>
        <w:t xml:space="preserve">Данный алгоритм не является основным, он так же может быть заменен сбором схемы через водосборник ВС-125, или как часто его называют в пожарной охране «штаны». После того, как система работающая от гидроэлеватора заполнится жидкостью и вода начнет прибывать, нужно довести показатель давления по манометру до 800 кПа и медленно, плавно открыть задвижку напора на пожарном насосе, по которому вода </w:t>
      </w:r>
      <w:proofErr w:type="gramStart"/>
      <w:r w:rsidRPr="009250D9">
        <w:rPr>
          <w:rFonts w:ascii="PTSansBold" w:eastAsia="Times New Roman" w:hAnsi="PTSansBold" w:cs="Times New Roman"/>
          <w:color w:val="000000"/>
          <w:sz w:val="24"/>
          <w:szCs w:val="24"/>
          <w:shd w:val="clear" w:color="auto" w:fill="F4F4F4"/>
          <w:lang w:eastAsia="ru-RU"/>
        </w:rPr>
        <w:t>будет</w:t>
      </w:r>
      <w:proofErr w:type="gramEnd"/>
      <w:r w:rsidRPr="009250D9">
        <w:rPr>
          <w:rFonts w:ascii="PTSansBold" w:eastAsia="Times New Roman" w:hAnsi="PTSansBold" w:cs="Times New Roman"/>
          <w:color w:val="000000"/>
          <w:sz w:val="24"/>
          <w:szCs w:val="24"/>
          <w:shd w:val="clear" w:color="auto" w:fill="F4F4F4"/>
          <w:lang w:eastAsia="ru-RU"/>
        </w:rPr>
        <w:t xml:space="preserve"> поступает напорную рукавную линию.</w:t>
      </w:r>
    </w:p>
    <w:p w:rsidR="009250D9" w:rsidRDefault="009250D9">
      <w:r>
        <w:rPr>
          <w:noProof/>
          <w:lang w:eastAsia="ru-RU"/>
        </w:rPr>
        <w:drawing>
          <wp:inline distT="0" distB="0" distL="0" distR="0">
            <wp:extent cx="5940425" cy="3573537"/>
            <wp:effectExtent l="0" t="0" r="3175" b="8255"/>
            <wp:docPr id="2" name="Рисунок 2" descr="Способы забора воды с помощью гидроэлеватор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Способы забора воды с помощью гидроэлеватора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5735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50D9" w:rsidRPr="009250D9" w:rsidRDefault="009250D9" w:rsidP="009250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50D9">
        <w:rPr>
          <w:rFonts w:ascii="PTSansBold" w:eastAsia="Times New Roman" w:hAnsi="PTSansBold" w:cs="Times New Roman"/>
          <w:color w:val="000000"/>
          <w:sz w:val="24"/>
          <w:szCs w:val="24"/>
          <w:shd w:val="clear" w:color="auto" w:fill="F4F4F4"/>
          <w:lang w:eastAsia="ru-RU"/>
        </w:rPr>
        <w:t>Очень важно не упускать из виду уровень оставшейся воды в цистерне. В случае</w:t>
      </w:r>
      <w:proofErr w:type="gramStart"/>
      <w:r w:rsidRPr="009250D9">
        <w:rPr>
          <w:rFonts w:ascii="PTSansBold" w:eastAsia="Times New Roman" w:hAnsi="PTSansBold" w:cs="Times New Roman"/>
          <w:color w:val="000000"/>
          <w:sz w:val="24"/>
          <w:szCs w:val="24"/>
          <w:shd w:val="clear" w:color="auto" w:fill="F4F4F4"/>
          <w:lang w:eastAsia="ru-RU"/>
        </w:rPr>
        <w:t>,</w:t>
      </w:r>
      <w:proofErr w:type="gramEnd"/>
      <w:r w:rsidRPr="009250D9">
        <w:rPr>
          <w:rFonts w:ascii="PTSansBold" w:eastAsia="Times New Roman" w:hAnsi="PTSansBold" w:cs="Times New Roman"/>
          <w:color w:val="000000"/>
          <w:sz w:val="24"/>
          <w:szCs w:val="24"/>
          <w:shd w:val="clear" w:color="auto" w:fill="F4F4F4"/>
          <w:lang w:eastAsia="ru-RU"/>
        </w:rPr>
        <w:t xml:space="preserve"> если производительность ствола будет превышать производительность гидроэлеваторного устройства, то вода в цистерне будет в дефиците и в скором времени у вас не останется резерва для стабильной работы схемы забора воды с помощью Г-600. Так для запуска системы необходимо 550 литров воды.</w:t>
      </w:r>
    </w:p>
    <w:p w:rsidR="009250D9" w:rsidRDefault="009250D9">
      <w:pPr>
        <w:rPr>
          <w:sz w:val="24"/>
          <w:szCs w:val="24"/>
        </w:rPr>
      </w:pPr>
    </w:p>
    <w:p w:rsidR="00564936" w:rsidRDefault="00564936">
      <w:pPr>
        <w:rPr>
          <w:sz w:val="24"/>
          <w:szCs w:val="24"/>
        </w:rPr>
      </w:pPr>
    </w:p>
    <w:p w:rsidR="00564936" w:rsidRDefault="00564936" w:rsidP="00564936">
      <w:pPr>
        <w:pStyle w:val="a8"/>
        <w:spacing w:after="0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Разработал:                                                                                                 Д.З. Султанов</w:t>
      </w:r>
    </w:p>
    <w:p w:rsidR="00564936" w:rsidRDefault="00564936" w:rsidP="00564936"/>
    <w:p w:rsidR="00564936" w:rsidRPr="009250D9" w:rsidRDefault="00564936">
      <w:pPr>
        <w:rPr>
          <w:sz w:val="24"/>
          <w:szCs w:val="24"/>
        </w:rPr>
      </w:pPr>
    </w:p>
    <w:sectPr w:rsidR="00564936" w:rsidRPr="009250D9" w:rsidSect="009250D9">
      <w:pgSz w:w="11906" w:h="16838"/>
      <w:pgMar w:top="709" w:right="849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Sans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5422"/>
    <w:rsid w:val="00246FF8"/>
    <w:rsid w:val="00285422"/>
    <w:rsid w:val="002E6AD0"/>
    <w:rsid w:val="00564936"/>
    <w:rsid w:val="007C17A0"/>
    <w:rsid w:val="009250D9"/>
    <w:rsid w:val="00F23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C1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7C17A0"/>
    <w:rPr>
      <w:color w:val="0000FF"/>
      <w:u w:val="single"/>
    </w:rPr>
  </w:style>
  <w:style w:type="paragraph" w:styleId="a5">
    <w:name w:val="No Spacing"/>
    <w:uiPriority w:val="1"/>
    <w:qFormat/>
    <w:rsid w:val="009250D9"/>
    <w:pPr>
      <w:widowControl w:val="0"/>
      <w:spacing w:after="0" w:line="240" w:lineRule="auto"/>
      <w:ind w:firstLine="280"/>
      <w:jc w:val="both"/>
    </w:pPr>
    <w:rPr>
      <w:rFonts w:ascii="Courier New" w:eastAsia="Times New Roman" w:hAnsi="Courier New" w:cs="Times New Roman"/>
      <w:sz w:val="16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250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250D9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564936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56493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C1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7C17A0"/>
    <w:rPr>
      <w:color w:val="0000FF"/>
      <w:u w:val="single"/>
    </w:rPr>
  </w:style>
  <w:style w:type="paragraph" w:styleId="a5">
    <w:name w:val="No Spacing"/>
    <w:uiPriority w:val="1"/>
    <w:qFormat/>
    <w:rsid w:val="009250D9"/>
    <w:pPr>
      <w:widowControl w:val="0"/>
      <w:spacing w:after="0" w:line="240" w:lineRule="auto"/>
      <w:ind w:firstLine="280"/>
      <w:jc w:val="both"/>
    </w:pPr>
    <w:rPr>
      <w:rFonts w:ascii="Courier New" w:eastAsia="Times New Roman" w:hAnsi="Courier New" w:cs="Times New Roman"/>
      <w:sz w:val="16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250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250D9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564936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56493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54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478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Раисат</dc:creator>
  <cp:keywords/>
  <dc:description/>
  <cp:lastModifiedBy>Раисат</cp:lastModifiedBy>
  <cp:revision>5</cp:revision>
  <dcterms:created xsi:type="dcterms:W3CDTF">2020-03-23T19:17:00Z</dcterms:created>
  <dcterms:modified xsi:type="dcterms:W3CDTF">2020-03-25T06:31:00Z</dcterms:modified>
</cp:coreProperties>
</file>